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A" w:rsidRPr="00381DC5" w:rsidRDefault="00A13F2A" w:rsidP="00A13F2A">
      <w:pPr>
        <w:pStyle w:val="NormalWeb"/>
        <w:shd w:val="clear" w:color="auto" w:fill="FFFFFF"/>
        <w:spacing w:before="180" w:beforeAutospacing="0" w:after="180" w:afterAutospacing="0" w:line="439" w:lineRule="atLeast"/>
        <w:jc w:val="both"/>
        <w:textAlignment w:val="baseline"/>
        <w:rPr>
          <w:rFonts w:ascii="Sylfaen" w:hAnsi="Sylfaen"/>
          <w:color w:val="333333"/>
          <w:sz w:val="22"/>
          <w:szCs w:val="22"/>
          <w:lang w:val="ka-GE"/>
        </w:rPr>
      </w:pPr>
      <w:r w:rsidRPr="007138DC">
        <w:rPr>
          <w:rFonts w:ascii="Sylfaen" w:hAnsi="Sylfaen"/>
          <w:color w:val="333333"/>
          <w:sz w:val="22"/>
          <w:szCs w:val="22"/>
          <w:lang w:val="ka-GE"/>
        </w:rPr>
        <w:t xml:space="preserve">სააქციო საზოგადოება ფინკა ბანკი საქართველო </w:t>
      </w:r>
      <w:r>
        <w:rPr>
          <w:rFonts w:ascii="Sylfaen" w:hAnsi="Sylfaen"/>
          <w:color w:val="333333"/>
          <w:sz w:val="22"/>
          <w:szCs w:val="22"/>
          <w:lang w:val="ka-GE"/>
        </w:rPr>
        <w:t>მრავალი</w:t>
      </w:r>
      <w:r w:rsidRPr="007138DC">
        <w:rPr>
          <w:rFonts w:ascii="Sylfaen" w:hAnsi="Sylfaen"/>
          <w:color w:val="333333"/>
          <w:sz w:val="22"/>
          <w:szCs w:val="22"/>
          <w:lang w:val="ka-GE"/>
        </w:rPr>
        <w:t xml:space="preserve"> წელია საფინანსო მომსახურებას უწევს ბიზნესის მქონე პირებს ქვეყნის თითქმის ყველა რეგიონში. წარმოადგენს რა მიკროსაფინანსო ჰოლდინგის FINCA Microfinance Holdings (FMH) გლობალური ქსელის ნაწილს, ფინკა ბანკს ძლიერი საერთაშორისო ფინანსური პარტნიორები ჰყავს როგორიცაა: FINCA International (USA), საერთაშორისო ფინანსური კორპორაცია (IFC, World Bank Group) (USA), KFW Bankengruppe-გერ</w:t>
      </w:r>
      <w:r>
        <w:rPr>
          <w:rFonts w:ascii="Sylfaen" w:hAnsi="Sylfaen"/>
          <w:color w:val="333333"/>
          <w:sz w:val="22"/>
          <w:szCs w:val="22"/>
          <w:lang w:val="ka-GE"/>
        </w:rPr>
        <w:t>მანიის განვითარების ბანკი, FMO-</w:t>
      </w:r>
      <w:r w:rsidRPr="007138DC">
        <w:rPr>
          <w:rFonts w:ascii="Sylfaen" w:hAnsi="Sylfaen"/>
          <w:color w:val="333333"/>
          <w:sz w:val="22"/>
          <w:szCs w:val="22"/>
          <w:lang w:val="ka-GE"/>
        </w:rPr>
        <w:t>ნიდერლანდების გაერთიანებული ბანკი, responsAbility Social Investments AG, და Triple Jump.</w:t>
      </w:r>
    </w:p>
    <w:p w:rsidR="00A13F2A" w:rsidRDefault="00A13F2A" w:rsidP="00A13F2A">
      <w:pPr>
        <w:pStyle w:val="NormalWeb"/>
        <w:shd w:val="clear" w:color="auto" w:fill="FFFFFF"/>
        <w:spacing w:before="180" w:beforeAutospacing="0" w:after="180" w:afterAutospacing="0" w:line="439" w:lineRule="atLeast"/>
        <w:jc w:val="both"/>
        <w:textAlignment w:val="baseline"/>
        <w:rPr>
          <w:rFonts w:ascii="Sylfaen" w:hAnsi="Sylfaen"/>
          <w:color w:val="333333"/>
          <w:sz w:val="22"/>
          <w:szCs w:val="22"/>
          <w:lang w:val="ka-GE"/>
        </w:rPr>
      </w:pPr>
      <w:r w:rsidRPr="007138DC">
        <w:rPr>
          <w:rFonts w:ascii="Sylfaen" w:hAnsi="Sylfaen"/>
          <w:color w:val="333333"/>
          <w:sz w:val="22"/>
          <w:szCs w:val="22"/>
          <w:lang w:val="ka-GE"/>
        </w:rPr>
        <w:t>სს ფინკა ბანკი საქართველო, ქვეყნის საბანკო სექტორის ახალი წევრია და მას მიკროდაფინანსების სფეროში ერთ-ერთი წამყვანი პოზიცია უჭირავს.</w:t>
      </w:r>
      <w:r w:rsidRPr="007138DC">
        <w:rPr>
          <w:rFonts w:ascii="Sylfaen" w:hAnsi="Sylfaen"/>
          <w:color w:val="333333"/>
          <w:sz w:val="22"/>
          <w:szCs w:val="22"/>
        </w:rPr>
        <w:t xml:space="preserve"> </w:t>
      </w:r>
      <w:r w:rsidRPr="007138DC">
        <w:rPr>
          <w:rFonts w:ascii="Sylfaen" w:hAnsi="Sylfaen"/>
          <w:color w:val="333333"/>
          <w:sz w:val="22"/>
          <w:szCs w:val="22"/>
          <w:lang w:val="ka-GE"/>
        </w:rPr>
        <w:t>ფინკა ბანკი საქართველო დღეისათვის 4</w:t>
      </w:r>
      <w:r>
        <w:rPr>
          <w:rFonts w:ascii="Sylfaen" w:hAnsi="Sylfaen"/>
          <w:color w:val="333333"/>
          <w:sz w:val="22"/>
          <w:szCs w:val="22"/>
          <w:lang w:val="ka-GE"/>
        </w:rPr>
        <w:t>0</w:t>
      </w:r>
      <w:r w:rsidRPr="007138DC">
        <w:rPr>
          <w:rFonts w:ascii="Sylfaen" w:hAnsi="Sylfaen"/>
          <w:color w:val="333333"/>
          <w:sz w:val="22"/>
          <w:szCs w:val="22"/>
          <w:lang w:val="ka-GE"/>
        </w:rPr>
        <w:t xml:space="preserve"> სერვის ცენტრის საშუალებით საბანკო მომსახურებას უწევს </w:t>
      </w:r>
      <w:r>
        <w:rPr>
          <w:rFonts w:ascii="Sylfaen" w:hAnsi="Sylfaen"/>
          <w:color w:val="333333"/>
          <w:sz w:val="22"/>
          <w:szCs w:val="22"/>
        </w:rPr>
        <w:t>80</w:t>
      </w:r>
      <w:r w:rsidRPr="007138DC">
        <w:rPr>
          <w:rFonts w:ascii="Sylfaen" w:hAnsi="Sylfaen"/>
          <w:color w:val="333333"/>
          <w:sz w:val="22"/>
          <w:szCs w:val="22"/>
          <w:lang w:val="ka-GE"/>
        </w:rPr>
        <w:t xml:space="preserve"> 000-ზე მეტ მომხმარებელს ქ</w:t>
      </w:r>
      <w:r>
        <w:rPr>
          <w:rFonts w:ascii="Sylfaen" w:hAnsi="Sylfaen"/>
          <w:color w:val="333333"/>
          <w:sz w:val="22"/>
          <w:szCs w:val="22"/>
          <w:lang w:val="ka-GE"/>
        </w:rPr>
        <w:t>ვეყნის თითქმის ყველა რეგიონში.</w:t>
      </w:r>
    </w:p>
    <w:p w:rsidR="00A13F2A" w:rsidRDefault="00A13F2A">
      <w:pPr>
        <w:rPr>
          <w:rFonts w:ascii="Sylfaen" w:hAnsi="Sylfaen"/>
          <w:lang w:val="ka-GE"/>
        </w:rPr>
      </w:pPr>
    </w:p>
    <w:p w:rsidR="00153705" w:rsidRDefault="001537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 </w:t>
      </w:r>
      <w:r w:rsidR="00DE305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ფინკა ბანკი საქართველო</w:t>
      </w:r>
      <w:r w:rsidR="00DE3056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აცხადებს ტენდერს </w:t>
      </w:r>
      <w:r w:rsidR="00CE606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სეიფების შესყიდვაზე.</w:t>
      </w:r>
    </w:p>
    <w:p w:rsidR="00153705" w:rsidRPr="00A13F2A" w:rsidRDefault="00153705">
      <w:pPr>
        <w:rPr>
          <w:rFonts w:ascii="Sylfaen" w:hAnsi="Sylfaen"/>
          <w:b/>
          <w:lang w:val="ka-GE"/>
        </w:rPr>
      </w:pPr>
      <w:r w:rsidRPr="00A13F2A">
        <w:rPr>
          <w:rFonts w:ascii="Sylfaen" w:hAnsi="Sylfaen"/>
          <w:b/>
          <w:lang w:val="ka-GE"/>
        </w:rPr>
        <w:t xml:space="preserve">რაოდენობა: </w:t>
      </w:r>
      <w:r w:rsidR="00CE6065">
        <w:rPr>
          <w:rFonts w:ascii="Sylfaen" w:hAnsi="Sylfaen"/>
          <w:b/>
        </w:rPr>
        <w:t>31</w:t>
      </w:r>
      <w:r w:rsidRPr="00A13F2A">
        <w:rPr>
          <w:rFonts w:ascii="Sylfaen" w:hAnsi="Sylfaen"/>
          <w:b/>
          <w:lang w:val="ka-GE"/>
        </w:rPr>
        <w:t xml:space="preserve"> ერთეული</w:t>
      </w:r>
      <w:r w:rsidR="00800E2E">
        <w:rPr>
          <w:rFonts w:ascii="Sylfaen" w:hAnsi="Sylfaen"/>
          <w:b/>
          <w:lang w:val="ka-GE"/>
        </w:rPr>
        <w:t xml:space="preserve"> ( შესყიდვა მოხდება ეტაპობრივად </w:t>
      </w:r>
      <w:r w:rsidR="000A3733">
        <w:rPr>
          <w:rFonts w:ascii="Sylfaen" w:hAnsi="Sylfaen"/>
          <w:b/>
        </w:rPr>
        <w:t xml:space="preserve">3-4 </w:t>
      </w:r>
      <w:r w:rsidR="00800E2E">
        <w:rPr>
          <w:rFonts w:ascii="Sylfaen" w:hAnsi="Sylfaen"/>
          <w:b/>
          <w:lang w:val="ka-GE"/>
        </w:rPr>
        <w:t xml:space="preserve"> თვის მანძილზე და არა ერთჯერადად)</w:t>
      </w:r>
    </w:p>
    <w:p w:rsidR="008252A2" w:rsidRPr="00A87A17" w:rsidRDefault="00153705">
      <w:pPr>
        <w:rPr>
          <w:rFonts w:ascii="Sylfaen" w:hAnsi="Sylfaen"/>
          <w:b/>
          <w:u w:val="single"/>
          <w:lang w:val="ka-GE"/>
        </w:rPr>
      </w:pPr>
      <w:r w:rsidRPr="00A87A17">
        <w:rPr>
          <w:rFonts w:ascii="Sylfaen" w:hAnsi="Sylfaen"/>
          <w:b/>
          <w:u w:val="single"/>
          <w:lang w:val="ka-GE"/>
        </w:rPr>
        <w:t>მ</w:t>
      </w:r>
      <w:r w:rsidR="00DE3056">
        <w:rPr>
          <w:rFonts w:ascii="Sylfaen" w:hAnsi="Sylfaen"/>
          <w:b/>
          <w:u w:val="single"/>
          <w:lang w:val="ka-GE"/>
        </w:rPr>
        <w:t>ო</w:t>
      </w:r>
      <w:r w:rsidRPr="00A87A17">
        <w:rPr>
          <w:rFonts w:ascii="Sylfaen" w:hAnsi="Sylfaen"/>
          <w:b/>
          <w:u w:val="single"/>
          <w:lang w:val="ka-GE"/>
        </w:rPr>
        <w:t>თხოვნილი პარამეტრები:</w:t>
      </w:r>
    </w:p>
    <w:p w:rsidR="00CE6065" w:rsidRDefault="00CE6065" w:rsidP="00CE60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სეიფის შიდა ზომა</w:t>
      </w:r>
      <w:r w:rsidR="00CC7B3B">
        <w:rPr>
          <w:rFonts w:ascii="Sylfaen" w:hAnsi="Sylfaen"/>
          <w:lang w:val="ka-GE"/>
        </w:rPr>
        <w:t xml:space="preserve"> ( სუფთა ზომა, დახურული კარის მდგომარეობაში)</w:t>
      </w:r>
      <w:r>
        <w:rPr>
          <w:rFonts w:ascii="Sylfaen" w:hAnsi="Sylfaen"/>
          <w:lang w:val="ka-GE"/>
        </w:rPr>
        <w:t xml:space="preserve">:  სიღრმე - </w:t>
      </w:r>
      <w:r w:rsidR="00CC7B3B">
        <w:rPr>
          <w:rFonts w:ascii="Sylfaen" w:hAnsi="Sylfaen"/>
          <w:lang w:val="ka-GE"/>
        </w:rPr>
        <w:t xml:space="preserve"> მინიმუმ  35</w:t>
      </w:r>
      <w:r>
        <w:rPr>
          <w:rFonts w:ascii="Sylfaen" w:hAnsi="Sylfaen"/>
          <w:lang w:val="ka-GE"/>
        </w:rPr>
        <w:t xml:space="preserve"> სმ; სიგანე - </w:t>
      </w:r>
      <w:r w:rsidR="00CC7B3B">
        <w:rPr>
          <w:rFonts w:ascii="Sylfaen" w:hAnsi="Sylfaen"/>
          <w:lang w:val="ka-GE"/>
        </w:rPr>
        <w:t>მინიმუმ 38</w:t>
      </w:r>
      <w:r>
        <w:rPr>
          <w:rFonts w:ascii="Sylfaen" w:hAnsi="Sylfaen"/>
          <w:lang w:val="ka-GE"/>
        </w:rPr>
        <w:t xml:space="preserve"> სმ; სიმაღლე -</w:t>
      </w:r>
      <w:r w:rsidR="00CC7B3B">
        <w:rPr>
          <w:rFonts w:ascii="Sylfaen" w:hAnsi="Sylfaen"/>
        </w:rPr>
        <w:t xml:space="preserve">( 60 </w:t>
      </w:r>
      <w:r w:rsidR="00CC7B3B">
        <w:rPr>
          <w:rFonts w:ascii="Sylfaen" w:hAnsi="Sylfaen"/>
          <w:lang w:val="ka-GE"/>
        </w:rPr>
        <w:t>დან - 100 სმ -მდე)</w:t>
      </w:r>
      <w:r>
        <w:rPr>
          <w:rFonts w:ascii="Sylfaen" w:hAnsi="Sylfaen"/>
          <w:lang w:val="ka-GE"/>
        </w:rPr>
        <w:t>.</w:t>
      </w:r>
    </w:p>
    <w:p w:rsidR="00CE6065" w:rsidRPr="00CE6065" w:rsidRDefault="00CE6065" w:rsidP="00CE606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 პირობა: სეიფში თავისუფლად უნდა ჩაეტიოს</w:t>
      </w:r>
      <w:r w:rsidR="00CC7B3B">
        <w:rPr>
          <w:rFonts w:ascii="Sylfaen" w:hAnsi="Sylfaen"/>
          <w:lang w:val="ka-GE"/>
        </w:rPr>
        <w:t xml:space="preserve"> ფულის</w:t>
      </w:r>
      <w:r>
        <w:rPr>
          <w:rFonts w:ascii="Sylfaen" w:hAnsi="Sylfaen"/>
          <w:lang w:val="ka-GE"/>
        </w:rPr>
        <w:t xml:space="preserve"> ყუთი</w:t>
      </w:r>
      <w:r w:rsidR="00CC7B3B">
        <w:rPr>
          <w:rFonts w:ascii="Sylfaen" w:hAnsi="Sylfaen"/>
          <w:lang w:val="ka-GE"/>
        </w:rPr>
        <w:t xml:space="preserve"> (კეისი)</w:t>
      </w:r>
      <w:r>
        <w:rPr>
          <w:rFonts w:ascii="Sylfaen" w:hAnsi="Sylfaen"/>
          <w:lang w:val="ka-GE"/>
        </w:rPr>
        <w:t>, ზომებით:  სიგრძე</w:t>
      </w:r>
      <w:r w:rsidR="00CC7B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33სმ</w:t>
      </w:r>
      <w:r>
        <w:rPr>
          <w:rFonts w:ascii="Sylfaen" w:hAnsi="Sylfaen"/>
        </w:rPr>
        <w:t>X</w:t>
      </w:r>
      <w:r w:rsidR="00CC7B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სიგანე36სმ</w:t>
      </w:r>
      <w:r>
        <w:rPr>
          <w:rFonts w:ascii="Sylfaen" w:hAnsi="Sylfaen"/>
        </w:rPr>
        <w:t>X</w:t>
      </w:r>
      <w:r w:rsidR="00CC7B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სიმაღლე</w:t>
      </w:r>
      <w:r>
        <w:rPr>
          <w:rFonts w:ascii="Sylfaen" w:hAnsi="Sylfaen"/>
        </w:rPr>
        <w:t>7</w:t>
      </w:r>
      <w:r>
        <w:rPr>
          <w:rFonts w:ascii="Sylfaen" w:hAnsi="Sylfaen"/>
          <w:lang w:val="ka-GE"/>
        </w:rPr>
        <w:t>სმ.</w:t>
      </w:r>
    </w:p>
    <w:p w:rsidR="00D173FB" w:rsidRPr="00A87A17" w:rsidRDefault="00A87A17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სასურველი </w:t>
      </w:r>
      <w:r w:rsidR="00D173FB">
        <w:rPr>
          <w:rFonts w:ascii="Sylfaen" w:hAnsi="Sylfaen"/>
          <w:lang w:val="ka-GE"/>
        </w:rPr>
        <w:t>წონა</w:t>
      </w:r>
      <w:r>
        <w:rPr>
          <w:rFonts w:ascii="Sylfaen" w:hAnsi="Sylfaen"/>
          <w:lang w:val="ka-GE"/>
        </w:rPr>
        <w:t xml:space="preserve">: </w:t>
      </w:r>
      <w:r w:rsidR="00CE6065">
        <w:rPr>
          <w:rFonts w:ascii="Sylfaen" w:hAnsi="Sylfaen"/>
          <w:lang w:val="ka-GE"/>
        </w:rPr>
        <w:t>300 დან 500 კგ-მდე.</w:t>
      </w:r>
    </w:p>
    <w:p w:rsidR="00D173FB" w:rsidRDefault="00A87A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აუცილებელი პირობა: </w:t>
      </w:r>
      <w:r w:rsidR="00D173FB">
        <w:rPr>
          <w:rFonts w:ascii="Sylfaen" w:hAnsi="Sylfaen"/>
          <w:lang w:val="ka-GE"/>
        </w:rPr>
        <w:t>ორი მექანიკური საკეტი</w:t>
      </w:r>
      <w:r w:rsidR="00704894">
        <w:rPr>
          <w:rFonts w:ascii="Sylfaen" w:hAnsi="Sylfaen"/>
          <w:lang w:val="ka-GE"/>
        </w:rPr>
        <w:t xml:space="preserve"> ( გარედან)</w:t>
      </w:r>
    </w:p>
    <w:p w:rsidR="00D173FB" w:rsidRPr="00D173FB" w:rsidRDefault="00A87A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აუცილებელი პირობა: </w:t>
      </w:r>
      <w:r w:rsidR="00153705">
        <w:rPr>
          <w:rFonts w:ascii="Sylfaen" w:hAnsi="Sylfaen"/>
          <w:lang w:val="ka-GE"/>
        </w:rPr>
        <w:t xml:space="preserve">სეიფს უნდა ქონდეს ერთი შიდა </w:t>
      </w:r>
      <w:r w:rsidR="00704894">
        <w:rPr>
          <w:rFonts w:ascii="Sylfaen" w:hAnsi="Sylfaen"/>
          <w:lang w:val="ka-GE"/>
        </w:rPr>
        <w:t xml:space="preserve">( ღია) </w:t>
      </w:r>
      <w:r w:rsidR="00153705">
        <w:rPr>
          <w:rFonts w:ascii="Sylfaen" w:hAnsi="Sylfaen"/>
          <w:lang w:val="ka-GE"/>
        </w:rPr>
        <w:t>თარო</w:t>
      </w:r>
    </w:p>
    <w:p w:rsidR="00CE6065" w:rsidRDefault="00A87A1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აუცილებელი პირობა: </w:t>
      </w:r>
      <w:r w:rsidR="008B53D3">
        <w:rPr>
          <w:rFonts w:ascii="Sylfaen" w:hAnsi="Sylfaen"/>
          <w:lang w:val="ka-GE"/>
        </w:rPr>
        <w:t>ცეცხლგამძლე და წყალგაუმტარი</w:t>
      </w:r>
    </w:p>
    <w:p w:rsidR="00153705" w:rsidRDefault="00153705">
      <w:pPr>
        <w:rPr>
          <w:rFonts w:ascii="Sylfaen" w:hAnsi="Sylfaen"/>
          <w:lang w:val="ka-GE"/>
        </w:rPr>
      </w:pPr>
    </w:p>
    <w:p w:rsidR="00D173FB" w:rsidRDefault="001537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მოთხოვნილი დოკუმენტაცია:</w:t>
      </w:r>
    </w:p>
    <w:p w:rsidR="00153705" w:rsidRDefault="00153705" w:rsidP="0015370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53705">
        <w:rPr>
          <w:rFonts w:ascii="Sylfaen" w:hAnsi="Sylfaen" w:cs="Sylfaen"/>
          <w:lang w:val="ka-GE"/>
        </w:rPr>
        <w:lastRenderedPageBreak/>
        <w:t>სე</w:t>
      </w:r>
      <w:r w:rsidRPr="00153705">
        <w:rPr>
          <w:rFonts w:ascii="Sylfaen" w:hAnsi="Sylfaen"/>
          <w:lang w:val="ka-GE"/>
        </w:rPr>
        <w:t xml:space="preserve">იფს უნდა ქონდეს მწარმოებლის სერთიფიკატი </w:t>
      </w:r>
    </w:p>
    <w:p w:rsidR="00153705" w:rsidRDefault="00153705" w:rsidP="0015370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53705">
        <w:rPr>
          <w:rFonts w:ascii="Sylfaen" w:hAnsi="Sylfaen"/>
          <w:lang w:val="ka-GE"/>
        </w:rPr>
        <w:t xml:space="preserve"> სტანდარტის შესაბამისობის სერთიფიკატი</w:t>
      </w:r>
    </w:p>
    <w:p w:rsidR="00B865E3" w:rsidRDefault="00153705" w:rsidP="001537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სასურველია</w:t>
      </w:r>
      <w:r w:rsidR="0070489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თუ </w:t>
      </w:r>
      <w:r w:rsidR="00DE3056">
        <w:rPr>
          <w:rFonts w:ascii="Sylfaen" w:hAnsi="Sylfaen"/>
          <w:lang w:val="ka-GE"/>
        </w:rPr>
        <w:t>მომწოდებელი</w:t>
      </w:r>
      <w:r>
        <w:rPr>
          <w:rFonts w:ascii="Sylfaen" w:hAnsi="Sylfaen"/>
          <w:lang w:val="ka-GE"/>
        </w:rPr>
        <w:t xml:space="preserve"> თავად უზრუნველყოფს სეიფების ფინკა ბანკი საქართველოს ფილიალებში დარიგებას, შემდეგ მისამართებზე</w:t>
      </w:r>
      <w:r w:rsidR="00B865E3">
        <w:rPr>
          <w:rFonts w:ascii="Sylfaen" w:hAnsi="Sylfaen"/>
          <w:lang w:val="ka-GE"/>
        </w:rPr>
        <w:t xml:space="preserve">: </w:t>
      </w:r>
    </w:p>
    <w:tbl>
      <w:tblPr>
        <w:tblW w:w="7518" w:type="dxa"/>
        <w:tblInd w:w="103" w:type="dxa"/>
        <w:tblLook w:val="04A0" w:firstRow="1" w:lastRow="0" w:firstColumn="1" w:lastColumn="0" w:noHBand="0" w:noVBand="1"/>
      </w:tblPr>
      <w:tblGrid>
        <w:gridCol w:w="2920"/>
        <w:gridCol w:w="4598"/>
      </w:tblGrid>
      <w:tr w:rsidR="00B865E3" w:rsidRPr="00B865E3" w:rsidTr="0026629E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ვარკეთილი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35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ლილო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27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საგარეჯო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38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რუსთავი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1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ახმეტა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2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წნორი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1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თელავი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27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გურჯაანი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36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ყვარელი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28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ლაგოდეხი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0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მარნეული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2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ბოლნისი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დმანისი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2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ახალქალაქი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26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ხაშური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3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კასპი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1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ახალციხე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14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გორი</w:t>
            </w:r>
            <w:proofErr w:type="spellEnd"/>
            <w:r w:rsidRPr="00B865E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800E2E" w:rsidP="00800E2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Sylfaen" w:eastAsia="Times New Roman" w:hAnsi="Sylfaen" w:cs="Calibri"/>
                <w:lang w:val="ka-GE"/>
              </w:rPr>
              <w:t xml:space="preserve"> 1</w:t>
            </w:r>
            <w:proofErr w:type="spellStart"/>
            <w:r w:rsidR="00B865E3" w:rsidRPr="00B865E3">
              <w:rPr>
                <w:rFonts w:ascii="Sylfaen" w:eastAsia="Times New Roman" w:hAnsi="Sylfaen" w:cs="Sylfaen"/>
              </w:rPr>
              <w:t>ერთეული</w:t>
            </w:r>
            <w:proofErr w:type="spellEnd"/>
          </w:p>
        </w:tc>
      </w:tr>
      <w:tr w:rsidR="00B865E3" w:rsidRPr="00B865E3" w:rsidTr="0026629E">
        <w:trPr>
          <w:trHeight w:val="38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ქუთაისი</w:t>
            </w:r>
            <w:proofErr w:type="spellEnd"/>
            <w:r w:rsidRPr="00B865E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B865E3">
              <w:rPr>
                <w:rFonts w:ascii="Calibri" w:eastAsia="Times New Roman" w:hAnsi="Calibri" w:cs="Calibri"/>
              </w:rPr>
              <w:t xml:space="preserve">2 </w:t>
            </w:r>
            <w:proofErr w:type="spellStart"/>
            <w:r w:rsidRPr="00B865E3">
              <w:rPr>
                <w:rFonts w:ascii="Sylfaen" w:eastAsia="Times New Roman" w:hAnsi="Sylfaen" w:cs="Sylfaen"/>
              </w:rPr>
              <w:t>ერთეული</w:t>
            </w:r>
            <w:proofErr w:type="spellEnd"/>
          </w:p>
        </w:tc>
      </w:tr>
      <w:tr w:rsidR="00B865E3" w:rsidRPr="00B865E3" w:rsidTr="0026629E">
        <w:trPr>
          <w:trHeight w:val="272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ჭიათურა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5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საჩხერე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2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სამტრედია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23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ზესტაფონი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7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ამბროლაური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27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ბაღდათი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377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ფოთი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1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სენაკი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0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ხობი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14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lastRenderedPageBreak/>
              <w:t>ბათუმი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ხელვაჩაური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413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ქობულეთი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136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ხულო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  <w:tr w:rsidR="00B865E3" w:rsidRPr="00B865E3" w:rsidTr="0026629E">
        <w:trPr>
          <w:trHeight w:val="381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B865E3" w:rsidRPr="00B865E3" w:rsidRDefault="00B865E3" w:rsidP="00B865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65E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ჩხოროწყუ</w:t>
            </w:r>
            <w:proofErr w:type="spellEnd"/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65E3" w:rsidRPr="00B865E3" w:rsidRDefault="00B865E3" w:rsidP="00B865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65E3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spellStart"/>
            <w:r w:rsidRPr="00B865E3">
              <w:rPr>
                <w:rFonts w:ascii="Sylfaen" w:eastAsia="Times New Roman" w:hAnsi="Sylfaen" w:cs="Sylfaen"/>
                <w:color w:val="000000"/>
              </w:rPr>
              <w:t>ერთული</w:t>
            </w:r>
            <w:proofErr w:type="spellEnd"/>
          </w:p>
        </w:tc>
      </w:tr>
    </w:tbl>
    <w:p w:rsidR="00153705" w:rsidRDefault="00153705">
      <w:pPr>
        <w:rPr>
          <w:rFonts w:ascii="Sylfaen" w:hAnsi="Sylfaen"/>
          <w:lang w:val="ka-GE"/>
        </w:rPr>
      </w:pPr>
    </w:p>
    <w:p w:rsidR="00D173FB" w:rsidRDefault="00B865E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შეავსოთ აღნიშნული ცხრილი და გამოგვიგზავნოთ სხვა მოთხოვნილ დოკუმენტებთან ერთად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2394"/>
      </w:tblGrid>
      <w:tr w:rsidR="006C6340" w:rsidTr="006C6340">
        <w:tc>
          <w:tcPr>
            <w:tcW w:w="620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6C6340" w:rsidTr="006C6340">
        <w:tc>
          <w:tcPr>
            <w:tcW w:w="620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სეიფის მწარმოებელი ქვეყანა</w:t>
            </w: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6C6340" w:rsidTr="006C6340">
        <w:tc>
          <w:tcPr>
            <w:tcW w:w="620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სეიფის ბრენდი და მოდელი</w:t>
            </w: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6C6340" w:rsidTr="006C6340">
        <w:tc>
          <w:tcPr>
            <w:tcW w:w="620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სპეციფიკაციები ( ზომა, წონა )</w:t>
            </w: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6C6340" w:rsidTr="006C6340">
        <w:tc>
          <w:tcPr>
            <w:tcW w:w="6204" w:type="dxa"/>
          </w:tcPr>
          <w:p w:rsidR="006C6340" w:rsidRDefault="006C6340" w:rsidP="00B865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მექანიკური საკეტების რაოდენობა  </w:t>
            </w:r>
            <w:r w:rsidR="00704894">
              <w:rPr>
                <w:rFonts w:ascii="Sylfaen" w:hAnsi="Sylfaen"/>
                <w:lang w:val="ka-GE"/>
              </w:rPr>
              <w:t>და განლაგება</w:t>
            </w: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6C6340" w:rsidTr="006C6340">
        <w:tc>
          <w:tcPr>
            <w:tcW w:w="6204" w:type="dxa"/>
          </w:tcPr>
          <w:p w:rsidR="006C6340" w:rsidRDefault="006C6340" w:rsidP="00800E2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ღირებულება </w:t>
            </w:r>
            <w:r w:rsidR="000A3733">
              <w:rPr>
                <w:rFonts w:ascii="Sylfaen" w:hAnsi="Sylfaen"/>
                <w:lang w:val="ka-GE"/>
              </w:rPr>
              <w:t>დო</w:t>
            </w:r>
            <w:r w:rsidR="00800E2E">
              <w:rPr>
                <w:rFonts w:ascii="Sylfaen" w:hAnsi="Sylfaen"/>
                <w:lang w:val="ka-GE"/>
              </w:rPr>
              <w:t>ლარში</w:t>
            </w:r>
            <w:r>
              <w:rPr>
                <w:rFonts w:ascii="Sylfaen" w:hAnsi="Sylfaen"/>
                <w:lang w:val="ka-GE"/>
              </w:rPr>
              <w:t xml:space="preserve"> დღგ-ს ჩათვლით</w:t>
            </w: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6C6340" w:rsidTr="00800E2E">
        <w:trPr>
          <w:trHeight w:val="363"/>
        </w:trPr>
        <w:tc>
          <w:tcPr>
            <w:tcW w:w="620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არის თუ არა ცეცხლგამძლე?</w:t>
            </w:r>
          </w:p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6C6340" w:rsidTr="006C6340">
        <w:tc>
          <w:tcPr>
            <w:tcW w:w="620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არის თუ არა წყალგამძლე?</w:t>
            </w:r>
          </w:p>
        </w:tc>
        <w:tc>
          <w:tcPr>
            <w:tcW w:w="2394" w:type="dxa"/>
          </w:tcPr>
          <w:p w:rsidR="006C6340" w:rsidRDefault="006C6340">
            <w:pPr>
              <w:rPr>
                <w:rFonts w:ascii="Sylfaen" w:hAnsi="Sylfaen"/>
                <w:lang w:val="ka-GE"/>
              </w:rPr>
            </w:pPr>
          </w:p>
        </w:tc>
      </w:tr>
      <w:tr w:rsidR="00CC7B3B" w:rsidTr="006C6340">
        <w:tc>
          <w:tcPr>
            <w:tcW w:w="6204" w:type="dxa"/>
          </w:tcPr>
          <w:p w:rsidR="00CC7B3B" w:rsidRDefault="00CC7B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იქნება თუ არა სეიფების მიწოდება ფილიალებში ფასიანი?</w:t>
            </w:r>
          </w:p>
        </w:tc>
        <w:tc>
          <w:tcPr>
            <w:tcW w:w="2394" w:type="dxa"/>
          </w:tcPr>
          <w:p w:rsidR="00CC7B3B" w:rsidRDefault="00CC7B3B">
            <w:pPr>
              <w:rPr>
                <w:rFonts w:ascii="Sylfaen" w:hAnsi="Sylfaen"/>
                <w:lang w:val="ka-GE"/>
              </w:rPr>
            </w:pPr>
          </w:p>
        </w:tc>
      </w:tr>
    </w:tbl>
    <w:p w:rsidR="00DE3056" w:rsidRDefault="00DE3056">
      <w:pPr>
        <w:rPr>
          <w:rFonts w:ascii="Sylfaen" w:hAnsi="Sylfaen"/>
          <w:lang w:val="ka-GE"/>
        </w:rPr>
      </w:pPr>
    </w:p>
    <w:p w:rsidR="00B865E3" w:rsidRDefault="00DE3056" w:rsidP="00DE30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სატენდერო წინადადება უნდა მოგვაწოდოთ არაუგვიანეს</w:t>
      </w:r>
      <w:r>
        <w:rPr>
          <w:rFonts w:ascii="Sylfaen" w:hAnsi="Sylfaen"/>
        </w:rPr>
        <w:t xml:space="preserve"> 2016 </w:t>
      </w:r>
      <w:r>
        <w:rPr>
          <w:rFonts w:ascii="Sylfaen" w:hAnsi="Sylfaen"/>
          <w:lang w:val="ka-GE"/>
        </w:rPr>
        <w:t xml:space="preserve">წლის  </w:t>
      </w:r>
      <w:r w:rsidR="000A3733">
        <w:rPr>
          <w:rFonts w:ascii="Sylfaen" w:hAnsi="Sylfaen"/>
          <w:lang w:val="ka-GE"/>
        </w:rPr>
        <w:t>2</w:t>
      </w:r>
      <w:r w:rsidR="00BA4F56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 </w:t>
      </w:r>
      <w:r w:rsidR="000A3733">
        <w:rPr>
          <w:rFonts w:ascii="Sylfaen" w:hAnsi="Sylfaen"/>
          <w:lang w:val="ka-GE"/>
        </w:rPr>
        <w:t xml:space="preserve"> იანვრისა</w:t>
      </w:r>
      <w:r>
        <w:rPr>
          <w:rFonts w:ascii="Sylfaen" w:hAnsi="Sylfaen"/>
          <w:lang w:val="ka-GE"/>
        </w:rPr>
        <w:t xml:space="preserve"> ( 18:00 საათამდე), ფინკა ბანკი საქართველოს სათაო ოფისში, მისამართზე: თბილისი, ვაჟა-ფშველას 71, რედიქსის ბიზნეს ცენტრი, ბლოკი 1, სართული 3, ოფისი 12.  </w:t>
      </w:r>
    </w:p>
    <w:p w:rsidR="00DE3056" w:rsidRPr="00DE3056" w:rsidRDefault="00DE3056" w:rsidP="00DE305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დამატებითი შეკითხვების არსებობის შემთხვევაში მოგვწერეთ ელექტრონულ მისამართზე: </w:t>
      </w:r>
      <w:r w:rsidR="00800E2E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hyperlink r:id="rId6" w:history="1">
        <w:r w:rsidR="000A3733" w:rsidRPr="00050725">
          <w:rPr>
            <w:rStyle w:val="Hyperlink"/>
            <w:rFonts w:ascii="Sylfaen" w:hAnsi="Sylfaen"/>
          </w:rPr>
          <w:t>procurement@finca.ge</w:t>
        </w:r>
      </w:hyperlink>
      <w:r w:rsidR="000A3733">
        <w:rPr>
          <w:rFonts w:ascii="Sylfaen" w:hAnsi="Sylfaen"/>
        </w:rPr>
        <w:t xml:space="preserve"> </w:t>
      </w:r>
      <w:bookmarkStart w:id="0" w:name="_GoBack"/>
      <w:bookmarkEnd w:id="0"/>
    </w:p>
    <w:sectPr w:rsidR="00DE3056" w:rsidRPr="00DE3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38B4"/>
    <w:multiLevelType w:val="hybridMultilevel"/>
    <w:tmpl w:val="1EC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FB"/>
    <w:rsid w:val="000A3733"/>
    <w:rsid w:val="00153705"/>
    <w:rsid w:val="001C76EF"/>
    <w:rsid w:val="0026629E"/>
    <w:rsid w:val="00670F0C"/>
    <w:rsid w:val="006C6340"/>
    <w:rsid w:val="00704894"/>
    <w:rsid w:val="00800E2E"/>
    <w:rsid w:val="008252A2"/>
    <w:rsid w:val="008B53D3"/>
    <w:rsid w:val="00A13F2A"/>
    <w:rsid w:val="00A87A17"/>
    <w:rsid w:val="00B865E3"/>
    <w:rsid w:val="00BA4F56"/>
    <w:rsid w:val="00CC7B3B"/>
    <w:rsid w:val="00CD22E5"/>
    <w:rsid w:val="00CE6065"/>
    <w:rsid w:val="00D173FB"/>
    <w:rsid w:val="00D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05"/>
    <w:pPr>
      <w:ind w:left="720"/>
      <w:contextualSpacing/>
    </w:pPr>
  </w:style>
  <w:style w:type="table" w:styleId="TableGrid">
    <w:name w:val="Table Grid"/>
    <w:basedOn w:val="TableNormal"/>
    <w:uiPriority w:val="59"/>
    <w:rsid w:val="00B8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30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05"/>
    <w:pPr>
      <w:ind w:left="720"/>
      <w:contextualSpacing/>
    </w:pPr>
  </w:style>
  <w:style w:type="table" w:styleId="TableGrid">
    <w:name w:val="Table Grid"/>
    <w:basedOn w:val="TableNormal"/>
    <w:uiPriority w:val="59"/>
    <w:rsid w:val="00B8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30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finca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Sopio Uznadze</dc:creator>
  <cp:lastModifiedBy>Sopio Uznadze</cp:lastModifiedBy>
  <cp:revision>12</cp:revision>
  <dcterms:created xsi:type="dcterms:W3CDTF">2016-06-27T06:44:00Z</dcterms:created>
  <dcterms:modified xsi:type="dcterms:W3CDTF">2017-01-18T08:44:00Z</dcterms:modified>
</cp:coreProperties>
</file>